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7966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0602C149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3A0E4C0E" w14:textId="32BDCA83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  <w:r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  <w:t>Liens utiles</w:t>
      </w:r>
    </w:p>
    <w:p w14:paraId="5188833C" w14:textId="77777777" w:rsidR="00E139CE" w:rsidRPr="001B5115" w:rsidRDefault="00CA3743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hyperlink r:id="rId5" w:history="1">
        <w:r w:rsidR="00E139CE" w:rsidRPr="001B5115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L’ASN : Autorité de sureté nucléaire</w:t>
        </w:r>
      </w:hyperlink>
    </w:p>
    <w:p w14:paraId="7D1F7FF1" w14:textId="77777777" w:rsidR="00E139CE" w:rsidRPr="00C73D58" w:rsidRDefault="00CA3743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hyperlink r:id="rId6" w:tgtFrame="_blank" w:tooltip="Cellule régionale d’hémovigilance (CRH)  (Nouvelle fenêtre)" w:history="1">
        <w:r w:rsidR="00E139CE"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Cellule régionale d’hémovigilance (CRH)</w:t>
        </w:r>
      </w:hyperlink>
    </w:p>
    <w:p w14:paraId="3C7C3703" w14:textId="77777777" w:rsidR="00E139CE" w:rsidRPr="00FA1CBB" w:rsidRDefault="00E139CE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</w:pP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fldChar w:fldCharType="begin"/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instrText xml:space="preserve"> HYPERLINK "https://www.chu-angers.fr/offre-de-soins/centre-antipoison-52975.kjsp" \o "Centre antipoison et de toxicovigilance d'Angers (CAPTV) (Nouvelle fen</w:instrText>
      </w:r>
      <w:r>
        <w:rPr>
          <w:rFonts w:ascii="Roboto Slab" w:eastAsia="Times New Roman" w:hAnsi="Roboto Slab" w:cs="Times New Roman" w:hint="eastAsia"/>
          <w:b/>
          <w:bCs/>
          <w:sz w:val="24"/>
          <w:szCs w:val="24"/>
          <w:lang w:eastAsia="fr-FR"/>
        </w:rPr>
        <w:instrText>ê</w:instrText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instrText xml:space="preserve">tre)" \t "_blank" </w:instrText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fldChar w:fldCharType="separate"/>
      </w:r>
      <w:r w:rsidRPr="00FA1CBB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Centre antipoison et de toxicovigilance d'Angers (CAPTV)</w:t>
      </w:r>
    </w:p>
    <w:p w14:paraId="04574EAD" w14:textId="77777777" w:rsidR="00E139CE" w:rsidRPr="00C73D58" w:rsidRDefault="00E139CE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fldChar w:fldCharType="end"/>
      </w:r>
      <w:hyperlink r:id="rId7" w:tgtFrame="_blank" w:tooltip="Centre d’évaluation et d’information sur la pharmacodépendance et d’addictovigilance (CEIP-A) (Nouvelle fenêtre)" w:history="1">
        <w:r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Centre d’évaluation et d’information sur la pharmacodépendance et d’addictovigilance (CEIP-A)</w:t>
        </w:r>
      </w:hyperlink>
    </w:p>
    <w:p w14:paraId="2471FB7F" w14:textId="77777777" w:rsidR="00E139CE" w:rsidRPr="00FA1CBB" w:rsidRDefault="00E139CE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</w:pP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fldChar w:fldCharType="begin"/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instrText>HYPERLINK "https://www.cpias-centre.fr" \o "Centre d'appui pour la pr</w:instrText>
      </w:r>
      <w:r>
        <w:rPr>
          <w:rFonts w:ascii="Roboto Slab" w:eastAsia="Times New Roman" w:hAnsi="Roboto Slab" w:cs="Times New Roman" w:hint="eastAsia"/>
          <w:b/>
          <w:bCs/>
          <w:sz w:val="24"/>
          <w:szCs w:val="24"/>
          <w:lang w:eastAsia="fr-FR"/>
        </w:rPr>
        <w:instrText>é</w:instrText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instrText>vention des infections associ</w:instrText>
      </w:r>
      <w:r>
        <w:rPr>
          <w:rFonts w:ascii="Roboto Slab" w:eastAsia="Times New Roman" w:hAnsi="Roboto Slab" w:cs="Times New Roman" w:hint="eastAsia"/>
          <w:b/>
          <w:bCs/>
          <w:sz w:val="24"/>
          <w:szCs w:val="24"/>
          <w:lang w:eastAsia="fr-FR"/>
        </w:rPr>
        <w:instrText>é</w:instrText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instrText>es aux soins (CPias) (Nouvelle fen</w:instrText>
      </w:r>
      <w:r>
        <w:rPr>
          <w:rFonts w:ascii="Roboto Slab" w:eastAsia="Times New Roman" w:hAnsi="Roboto Slab" w:cs="Times New Roman" w:hint="eastAsia"/>
          <w:b/>
          <w:bCs/>
          <w:sz w:val="24"/>
          <w:szCs w:val="24"/>
          <w:lang w:eastAsia="fr-FR"/>
        </w:rPr>
        <w:instrText>ê</w:instrText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instrText>tre)" \t "_blank"</w:instrText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</w: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fldChar w:fldCharType="separate"/>
      </w:r>
      <w:r w:rsidRPr="00FA1CBB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Centre d'appui pour la prévention des infections associées aux soins (</w:t>
      </w:r>
      <w:proofErr w:type="spellStart"/>
      <w:r w:rsidRPr="00FA1CBB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CPias</w:t>
      </w:r>
      <w:proofErr w:type="spellEnd"/>
      <w:r w:rsidRPr="00FA1CBB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)</w:t>
      </w:r>
    </w:p>
    <w:p w14:paraId="43C9F6E7" w14:textId="77777777" w:rsidR="00E139CE" w:rsidRPr="00C73D58" w:rsidRDefault="00E139CE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r>
        <w:rPr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fldChar w:fldCharType="end"/>
      </w:r>
      <w:hyperlink r:id="rId8" w:tgtFrame="_blank" w:tooltip="Centre régional de pharmacovigilance (CRP) (Nouvelle fenêtre)" w:history="1">
        <w:r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Centre régional de pharmacovigilance (CRPV)</w:t>
        </w:r>
      </w:hyperlink>
    </w:p>
    <w:p w14:paraId="3611C580" w14:textId="77777777" w:rsidR="00E139CE" w:rsidRPr="00C73D58" w:rsidRDefault="00CA3743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hyperlink r:id="rId9" w:history="1">
        <w:r w:rsidR="00E139CE"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Centre régional en Antibiothérapie (</w:t>
        </w:r>
        <w:proofErr w:type="spellStart"/>
        <w:r w:rsidR="00E139CE"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CRAtb</w:t>
        </w:r>
        <w:proofErr w:type="spellEnd"/>
        <w:r w:rsidR="00E139CE"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)</w:t>
        </w:r>
      </w:hyperlink>
    </w:p>
    <w:p w14:paraId="62D28136" w14:textId="77777777" w:rsidR="00E139CE" w:rsidRPr="00C73D58" w:rsidRDefault="00CA3743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hyperlink r:id="rId10" w:tgtFrame="_blank" w:tooltip="Délégation régionale Santé publique France (CIRE) (Nouvelle fenêtre)" w:history="1">
        <w:r w:rsidR="00E139CE"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Délégation régionale Santé publique France (CR SPF)</w:t>
        </w:r>
      </w:hyperlink>
    </w:p>
    <w:p w14:paraId="40B3D9EC" w14:textId="77777777" w:rsidR="00E139CE" w:rsidRPr="00C73D58" w:rsidRDefault="00CA3743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hyperlink r:id="rId11" w:history="1">
        <w:r w:rsidR="00E139CE" w:rsidRPr="00685A32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Echelon régional de matériovigilance (CRMRV)</w:t>
        </w:r>
      </w:hyperlink>
    </w:p>
    <w:p w14:paraId="4EBBFC63" w14:textId="77777777" w:rsidR="00E139CE" w:rsidRPr="00685A32" w:rsidRDefault="00E139CE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</w:pPr>
      <w:r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  <w:fldChar w:fldCharType="begin"/>
      </w:r>
      <w:r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  <w:instrText xml:space="preserve"> HYPERLINK "http://www.omedit-centre.fr/" </w:instrText>
      </w:r>
      <w:r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r>
      <w:r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  <w:fldChar w:fldCharType="separate"/>
      </w:r>
      <w:r w:rsidRPr="00685A32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Observatoire du Médicament et de l’innovation thérapeutique (</w:t>
      </w:r>
      <w:proofErr w:type="spellStart"/>
      <w:r w:rsidRPr="00685A32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OMéDIT</w:t>
      </w:r>
      <w:proofErr w:type="spellEnd"/>
      <w:r w:rsidRPr="00685A32">
        <w:rPr>
          <w:rStyle w:val="Lienhypertexte"/>
          <w:rFonts w:ascii="Roboto Slab" w:eastAsia="Times New Roman" w:hAnsi="Roboto Slab" w:cs="Times New Roman"/>
          <w:b/>
          <w:bCs/>
          <w:sz w:val="24"/>
          <w:szCs w:val="24"/>
          <w:lang w:eastAsia="fr-FR"/>
        </w:rPr>
        <w:t>))</w:t>
      </w:r>
    </w:p>
    <w:p w14:paraId="1CCE5103" w14:textId="77777777" w:rsidR="00E139CE" w:rsidRPr="00C73D58" w:rsidRDefault="00E139CE" w:rsidP="00E139CE">
      <w:pPr>
        <w:numPr>
          <w:ilvl w:val="0"/>
          <w:numId w:val="1"/>
        </w:num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</w:pPr>
      <w:r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u w:val="single"/>
          <w:lang w:eastAsia="fr-FR"/>
        </w:rPr>
        <w:fldChar w:fldCharType="end"/>
      </w:r>
      <w:hyperlink r:id="rId12" w:tgtFrame="_blank" w:tooltip="Association Qualiris (Nouvelle fenêtre)" w:history="1">
        <w:r w:rsidRPr="00C73D58">
          <w:rPr>
            <w:rStyle w:val="Lienhypertexte"/>
            <w:rFonts w:ascii="Roboto Slab" w:eastAsia="Times New Roman" w:hAnsi="Roboto Slab" w:cs="Times New Roman"/>
            <w:b/>
            <w:bCs/>
            <w:sz w:val="24"/>
            <w:szCs w:val="24"/>
            <w:lang w:eastAsia="fr-FR"/>
          </w:rPr>
          <w:t>SRA Qualiris</w:t>
        </w:r>
      </w:hyperlink>
    </w:p>
    <w:p w14:paraId="32069AE9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4271A6AD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1D140002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2351194E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7944913C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5684AB13" w14:textId="77777777" w:rsidR="00E139CE" w:rsidRDefault="00E139CE" w:rsidP="00E139CE">
      <w:pPr>
        <w:shd w:val="clear" w:color="auto" w:fill="FFFFFF"/>
        <w:spacing w:after="0" w:line="312" w:lineRule="atLeast"/>
        <w:outlineLvl w:val="2"/>
        <w:rPr>
          <w:rFonts w:ascii="Roboto Slab" w:eastAsia="Times New Roman" w:hAnsi="Roboto Slab" w:cs="Times New Roman"/>
          <w:b/>
          <w:bCs/>
          <w:color w:val="16427B"/>
          <w:sz w:val="24"/>
          <w:szCs w:val="24"/>
          <w:lang w:eastAsia="fr-FR"/>
        </w:rPr>
      </w:pPr>
    </w:p>
    <w:p w14:paraId="3AA3D08B" w14:textId="77777777" w:rsidR="00E139CE" w:rsidRDefault="00E139CE" w:rsidP="00E139CE">
      <w:pPr>
        <w:pStyle w:val="NormalWeb"/>
        <w:spacing w:before="300" w:beforeAutospacing="0" w:after="300" w:afterAutospacing="0"/>
        <w:rPr>
          <w:rFonts w:ascii="Roboto" w:hAnsi="Roboto"/>
          <w:color w:val="333333"/>
          <w:sz w:val="26"/>
          <w:szCs w:val="26"/>
        </w:rPr>
      </w:pPr>
    </w:p>
    <w:p w14:paraId="398439C4" w14:textId="77777777" w:rsidR="00E139CE" w:rsidRDefault="00E139CE" w:rsidP="00E139CE"/>
    <w:p w14:paraId="4C5DFF51" w14:textId="77777777" w:rsidR="00B736D9" w:rsidRDefault="00B736D9"/>
    <w:sectPr w:rsidR="00B736D9" w:rsidSect="00E1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F80"/>
    <w:multiLevelType w:val="hybridMultilevel"/>
    <w:tmpl w:val="00FAF664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C556C42"/>
    <w:multiLevelType w:val="multilevel"/>
    <w:tmpl w:val="026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620DB"/>
    <w:multiLevelType w:val="hybridMultilevel"/>
    <w:tmpl w:val="7CEC098A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14970651">
    <w:abstractNumId w:val="1"/>
  </w:num>
  <w:num w:numId="2" w16cid:durableId="1467548415">
    <w:abstractNumId w:val="2"/>
  </w:num>
  <w:num w:numId="3" w16cid:durableId="193771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CE"/>
    <w:rsid w:val="00411E6D"/>
    <w:rsid w:val="00B736D9"/>
    <w:rsid w:val="00CA3743"/>
    <w:rsid w:val="00E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552F"/>
  <w15:chartTrackingRefBased/>
  <w15:docId w15:val="{983E8C21-540F-42E2-A5A4-62B1F00B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CE"/>
    <w:rPr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3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E139CE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styleId="Lienhypertexte">
    <w:name w:val="Hyperlink"/>
    <w:basedOn w:val="Policepardfaut"/>
    <w:uiPriority w:val="99"/>
    <w:unhideWhenUsed/>
    <w:rsid w:val="00E139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3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covigilance-tours.fr/accuei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dictovigilance.aphp.fr/" TargetMode="External"/><Relationship Id="rId12" Type="http://schemas.openxmlformats.org/officeDocument/2006/relationships/hyperlink" Target="http://www.qualiris-cvdl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re-val-de-loire.ars.sante.fr/hemovigilance-1" TargetMode="External"/><Relationship Id="rId11" Type="http://schemas.openxmlformats.org/officeDocument/2006/relationships/hyperlink" Target="https://www.mrvregionales.fr/missions/" TargetMode="External"/><Relationship Id="rId5" Type="http://schemas.openxmlformats.org/officeDocument/2006/relationships/hyperlink" Target="https://www.asn.fr/espace-professionnels/activites-medicales" TargetMode="External"/><Relationship Id="rId10" Type="http://schemas.openxmlformats.org/officeDocument/2006/relationships/hyperlink" Target="http://www.santepubliquefranc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ias-centre.fr/crat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1584</Characters>
  <Application>Microsoft Office Word</Application>
  <DocSecurity>0</DocSecurity>
  <Lines>13</Lines>
  <Paragraphs>3</Paragraphs>
  <ScaleCrop>false</ScaleCrop>
  <Company>Ministeres Sociaux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PERDOUX, Cécile (ARS-CVL)</dc:creator>
  <cp:keywords/>
  <dc:description/>
  <cp:lastModifiedBy>PERDOUX, Cécile (ARS-CVL)</cp:lastModifiedBy>
  <cp:revision>2</cp:revision>
  <dcterms:created xsi:type="dcterms:W3CDTF">2024-12-11T13:24:00Z</dcterms:created>
  <dcterms:modified xsi:type="dcterms:W3CDTF">2024-12-11T13:24:00Z</dcterms:modified>
</cp:coreProperties>
</file>